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AF4913" w:rsidRPr="00AF4913" w:rsidTr="00AF4913">
        <w:trPr>
          <w:trHeight w:val="585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AF4913" w:rsidRPr="00AF4913" w:rsidRDefault="00AF4913" w:rsidP="00AF4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Intervenants</w:t>
            </w:r>
          </w:p>
        </w:tc>
      </w:tr>
      <w:tr w:rsidR="00AF4913" w:rsidRPr="00AF4913" w:rsidTr="00AF4913">
        <w:trPr>
          <w:trHeight w:val="510"/>
        </w:trPr>
        <w:tc>
          <w:tcPr>
            <w:tcW w:w="5000" w:type="pct"/>
            <w:shd w:val="clear" w:color="auto" w:fill="auto"/>
            <w:vAlign w:val="center"/>
            <w:hideMark/>
          </w:tcPr>
          <w:p w:rsidR="00AF4913" w:rsidRPr="00AF4913" w:rsidRDefault="00AF4913" w:rsidP="00AF491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Ouverture de la journée/Mot d'introduction</w:t>
            </w:r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br/>
              <w:t>Fanny Gaudin, déléguée régionale GCS HUGO (Hôpitaux Universitaires du Grand-Ouest)</w:t>
            </w:r>
          </w:p>
        </w:tc>
      </w:tr>
      <w:tr w:rsidR="00AF4913" w:rsidRPr="00AF4913" w:rsidTr="00AF4913">
        <w:trPr>
          <w:trHeight w:val="510"/>
        </w:trPr>
        <w:tc>
          <w:tcPr>
            <w:tcW w:w="5000" w:type="pct"/>
            <w:shd w:val="clear" w:color="auto" w:fill="auto"/>
            <w:vAlign w:val="center"/>
            <w:hideMark/>
          </w:tcPr>
          <w:p w:rsidR="00AF4913" w:rsidRPr="00AF4913" w:rsidRDefault="00AF4913" w:rsidP="00AF491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Les différentes étapes de la recherche (fondamentale, clinique, SHS…)</w:t>
            </w:r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br/>
              <w:t>Gaëlle Dombu-Smeets, responsable régionale Ouest Fondation Maladies Rares</w:t>
            </w:r>
            <w:r w:rsidRPr="00AF491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*</w:t>
            </w:r>
          </w:p>
        </w:tc>
      </w:tr>
      <w:tr w:rsidR="00AF4913" w:rsidRPr="00AF4913" w:rsidTr="00AF4913">
        <w:trPr>
          <w:trHeight w:val="570"/>
        </w:trPr>
        <w:tc>
          <w:tcPr>
            <w:tcW w:w="5000" w:type="pct"/>
            <w:shd w:val="clear" w:color="auto" w:fill="auto"/>
            <w:vAlign w:val="center"/>
            <w:hideMark/>
          </w:tcPr>
          <w:p w:rsidR="00AF4913" w:rsidRPr="00AF4913" w:rsidRDefault="00AF4913" w:rsidP="00AF49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COMP’OSONS ENSEMBLE : projet de structuration du partenariat patient-professionnel de santé au CHU de Rennes</w:t>
            </w: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</w:r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Pr Virginie </w:t>
            </w:r>
            <w:proofErr w:type="spellStart"/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Migeot</w:t>
            </w:r>
            <w:proofErr w:type="spellEnd"/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, cheffe du pôle Santé Publique, CHU Rennes &amp; Béatrice Allain, patiente partenaire</w:t>
            </w:r>
          </w:p>
        </w:tc>
      </w:tr>
      <w:tr w:rsidR="00AF4913" w:rsidRPr="00AF4913" w:rsidTr="00AF4913">
        <w:trPr>
          <w:trHeight w:val="510"/>
        </w:trPr>
        <w:tc>
          <w:tcPr>
            <w:tcW w:w="5000" w:type="pct"/>
            <w:shd w:val="clear" w:color="auto" w:fill="auto"/>
            <w:vAlign w:val="center"/>
            <w:hideMark/>
          </w:tcPr>
          <w:p w:rsidR="00AF4913" w:rsidRPr="00AF4913" w:rsidRDefault="00AF4913" w:rsidP="00AF49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Le Collège des relecteurs de l'Inserm : quand le regard des patients améliore la recherche clinique.</w:t>
            </w: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</w:r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Dr Flavie Mathieu, Responsable du Collège des relecteurs, Paris</w:t>
            </w:r>
          </w:p>
        </w:tc>
      </w:tr>
      <w:tr w:rsidR="00AF4913" w:rsidRPr="00AF4913" w:rsidTr="00AF4913">
        <w:trPr>
          <w:trHeight w:val="255"/>
        </w:trPr>
        <w:tc>
          <w:tcPr>
            <w:tcW w:w="5000" w:type="pct"/>
            <w:shd w:val="clear" w:color="000000" w:fill="DDDDDD"/>
            <w:noWrap/>
            <w:vAlign w:val="center"/>
            <w:hideMark/>
          </w:tcPr>
          <w:p w:rsidR="00AF4913" w:rsidRPr="00AF4913" w:rsidRDefault="00AF4913" w:rsidP="00AF4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Pause</w:t>
            </w:r>
          </w:p>
        </w:tc>
      </w:tr>
      <w:tr w:rsidR="00AF4913" w:rsidRPr="00AF4913" w:rsidTr="00AF4913">
        <w:trPr>
          <w:trHeight w:val="765"/>
        </w:trPr>
        <w:tc>
          <w:tcPr>
            <w:tcW w:w="5000" w:type="pct"/>
            <w:shd w:val="clear" w:color="auto" w:fill="auto"/>
            <w:vAlign w:val="center"/>
            <w:hideMark/>
          </w:tcPr>
          <w:p w:rsidR="00AF4913" w:rsidRPr="00AF4913" w:rsidRDefault="00AF4913" w:rsidP="00AF491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Retour d’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experience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(impulsion projet de recherche/développement d’une start-up)</w:t>
            </w:r>
            <w:bookmarkStart w:id="0" w:name="_GoBack"/>
            <w:bookmarkEnd w:id="0"/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br/>
              <w:t xml:space="preserve">Anne-Claire Leduc, présidente de l'association un Défi de Taille, chargée de partenariat et communication Plateforme Rare </w:t>
            </w:r>
            <w:proofErr w:type="spellStart"/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Breizh</w:t>
            </w:r>
            <w:proofErr w:type="spellEnd"/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.</w:t>
            </w:r>
          </w:p>
        </w:tc>
      </w:tr>
      <w:tr w:rsidR="00AF4913" w:rsidRPr="00AF4913" w:rsidTr="00AF4913">
        <w:trPr>
          <w:trHeight w:val="765"/>
        </w:trPr>
        <w:tc>
          <w:tcPr>
            <w:tcW w:w="5000" w:type="pct"/>
            <w:shd w:val="clear" w:color="auto" w:fill="auto"/>
            <w:vAlign w:val="center"/>
            <w:hideMark/>
          </w:tcPr>
          <w:p w:rsidR="00AF4913" w:rsidRPr="00AF4913" w:rsidRDefault="00AF4913" w:rsidP="00AF49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Le projet </w:t>
            </w:r>
            <w:proofErr w:type="spellStart"/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Kid's</w:t>
            </w:r>
            <w:proofErr w:type="spellEnd"/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France : l’implication des jeunes patients et de leurs familles : de la définition des questions de recherche à la communication des résultats.</w:t>
            </w: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</w:r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Ségolène Gaillard, doctorante Université Lyon 1, cheffe de projet, Hospices Civils de Lyon</w:t>
            </w:r>
          </w:p>
        </w:tc>
      </w:tr>
      <w:tr w:rsidR="00AF4913" w:rsidRPr="00AF4913" w:rsidTr="00AF4913">
        <w:trPr>
          <w:trHeight w:val="765"/>
        </w:trPr>
        <w:tc>
          <w:tcPr>
            <w:tcW w:w="5000" w:type="pct"/>
            <w:shd w:val="clear" w:color="auto" w:fill="auto"/>
            <w:vAlign w:val="center"/>
            <w:hideMark/>
          </w:tcPr>
          <w:p w:rsidR="00AF4913" w:rsidRPr="00AF4913" w:rsidRDefault="00AF4913" w:rsidP="00AF49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BEaCHILD</w:t>
            </w:r>
            <w:proofErr w:type="spellEnd"/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: centre Breton de recherche et d’innovation technologique pour le développement et la Réadaptation de l’enfant </w:t>
            </w:r>
            <w:r w:rsidRPr="00AF4913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*</w:t>
            </w: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</w:r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Pr Sylvain Brochard, chef du Service de médecine physique et de réadaptation, CHU de Brest</w:t>
            </w:r>
          </w:p>
        </w:tc>
      </w:tr>
      <w:tr w:rsidR="00AF4913" w:rsidRPr="00AF4913" w:rsidTr="00AF4913">
        <w:trPr>
          <w:trHeight w:val="630"/>
        </w:trPr>
        <w:tc>
          <w:tcPr>
            <w:tcW w:w="5000" w:type="pct"/>
            <w:shd w:val="clear" w:color="auto" w:fill="auto"/>
            <w:vAlign w:val="center"/>
            <w:hideMark/>
          </w:tcPr>
          <w:p w:rsidR="00AF4913" w:rsidRPr="00AF4913" w:rsidRDefault="00AF4913" w:rsidP="00AF491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101 Génomes </w:t>
            </w:r>
            <w:proofErr w:type="spellStart"/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Foundation</w:t>
            </w:r>
            <w:proofErr w:type="spellEnd"/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- </w:t>
            </w:r>
            <w:proofErr w:type="spellStart"/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Genomics</w:t>
            </w:r>
            <w:proofErr w:type="spellEnd"/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for Rare Diseases</w:t>
            </w:r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br/>
              <w:t xml:space="preserve">Romain Alderweireldt &amp; Ludivine Verboogen, Fondateurs de la 101 Génomes </w:t>
            </w:r>
            <w:proofErr w:type="spellStart"/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Foundation</w:t>
            </w:r>
            <w:proofErr w:type="spellEnd"/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, Bruxelles</w:t>
            </w:r>
          </w:p>
        </w:tc>
      </w:tr>
      <w:tr w:rsidR="00AF4913" w:rsidRPr="00AF4913" w:rsidTr="00AF4913">
        <w:trPr>
          <w:trHeight w:val="255"/>
        </w:trPr>
        <w:tc>
          <w:tcPr>
            <w:tcW w:w="5000" w:type="pct"/>
            <w:shd w:val="clear" w:color="000000" w:fill="DDDDDD"/>
            <w:noWrap/>
            <w:vAlign w:val="center"/>
            <w:hideMark/>
          </w:tcPr>
          <w:p w:rsidR="00AF4913" w:rsidRPr="00AF4913" w:rsidRDefault="00AF4913" w:rsidP="00AF4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Déjeuner</w:t>
            </w:r>
          </w:p>
        </w:tc>
      </w:tr>
      <w:tr w:rsidR="00AF4913" w:rsidRPr="00AF4913" w:rsidTr="00AF4913">
        <w:trPr>
          <w:trHeight w:val="510"/>
        </w:trPr>
        <w:tc>
          <w:tcPr>
            <w:tcW w:w="5000" w:type="pct"/>
            <w:shd w:val="clear" w:color="auto" w:fill="auto"/>
            <w:vAlign w:val="center"/>
            <w:hideMark/>
          </w:tcPr>
          <w:p w:rsidR="00AF4913" w:rsidRPr="00AF4913" w:rsidRDefault="00AF4913" w:rsidP="00AF49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La communauté de patients pour la recherche </w:t>
            </w:r>
            <w:proofErr w:type="spellStart"/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ComPaRe</w:t>
            </w:r>
            <w:proofErr w:type="spellEnd"/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: l'expérience du syndrome de </w:t>
            </w:r>
            <w:proofErr w:type="spellStart"/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Marfan</w:t>
            </w:r>
            <w:proofErr w:type="spellEnd"/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</w:r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Dr Olivier </w:t>
            </w:r>
            <w:proofErr w:type="spellStart"/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Milleron</w:t>
            </w:r>
            <w:proofErr w:type="spellEnd"/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, Centre National de Référence pour le syndrome de </w:t>
            </w:r>
            <w:proofErr w:type="spellStart"/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Marfan</w:t>
            </w:r>
            <w:proofErr w:type="spellEnd"/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, Assistance Publique - Hôpitaux de Paris</w:t>
            </w:r>
          </w:p>
        </w:tc>
      </w:tr>
      <w:tr w:rsidR="00AF4913" w:rsidRPr="00AF4913" w:rsidTr="00AF4913">
        <w:trPr>
          <w:trHeight w:val="765"/>
        </w:trPr>
        <w:tc>
          <w:tcPr>
            <w:tcW w:w="5000" w:type="pct"/>
            <w:shd w:val="clear" w:color="auto" w:fill="auto"/>
            <w:vAlign w:val="center"/>
            <w:hideMark/>
          </w:tcPr>
          <w:p w:rsidR="00AF4913" w:rsidRPr="00AF4913" w:rsidRDefault="00AF4913" w:rsidP="00AF49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GenIDA</w:t>
            </w:r>
            <w:proofErr w:type="spellEnd"/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: une plateforme participative internationale pour la recherche sur les troubles </w:t>
            </w:r>
            <w:proofErr w:type="spellStart"/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neurodéveloppementaux</w:t>
            </w:r>
            <w:proofErr w:type="spellEnd"/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</w:r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Pauline Burger, cheffe de projet, IGBMC - Département de Médecine translationnelle et neurogénétique, Université de Strasbourg, Illkirch</w:t>
            </w:r>
          </w:p>
        </w:tc>
      </w:tr>
      <w:tr w:rsidR="00AF4913" w:rsidRPr="00AF4913" w:rsidTr="00AF4913">
        <w:trPr>
          <w:trHeight w:val="765"/>
        </w:trPr>
        <w:tc>
          <w:tcPr>
            <w:tcW w:w="5000" w:type="pct"/>
            <w:shd w:val="clear" w:color="auto" w:fill="auto"/>
            <w:vAlign w:val="center"/>
            <w:hideMark/>
          </w:tcPr>
          <w:p w:rsidR="00AF4913" w:rsidRPr="00AF4913" w:rsidRDefault="00AF4913" w:rsidP="00AF49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Conférences des familles : rendre accessibles les recherches aux patients et à leur famille </w:t>
            </w: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</w:r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Jean-Michel Simon, vice-président de l'association Manger la Vie </w:t>
            </w:r>
          </w:p>
        </w:tc>
      </w:tr>
      <w:tr w:rsidR="00AF4913" w:rsidRPr="00AF4913" w:rsidTr="00AF4913">
        <w:trPr>
          <w:trHeight w:val="255"/>
        </w:trPr>
        <w:tc>
          <w:tcPr>
            <w:tcW w:w="5000" w:type="pct"/>
            <w:shd w:val="clear" w:color="000000" w:fill="DDDDDD"/>
            <w:noWrap/>
            <w:vAlign w:val="center"/>
            <w:hideMark/>
          </w:tcPr>
          <w:p w:rsidR="00AF4913" w:rsidRPr="00AF4913" w:rsidRDefault="00AF4913" w:rsidP="00AF4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Pause </w:t>
            </w:r>
          </w:p>
        </w:tc>
      </w:tr>
      <w:tr w:rsidR="00AF4913" w:rsidRPr="00AF4913" w:rsidTr="00AF4913">
        <w:trPr>
          <w:trHeight w:val="1785"/>
        </w:trPr>
        <w:tc>
          <w:tcPr>
            <w:tcW w:w="5000" w:type="pct"/>
            <w:shd w:val="clear" w:color="auto" w:fill="auto"/>
            <w:vAlign w:val="center"/>
            <w:hideMark/>
          </w:tcPr>
          <w:p w:rsidR="00AF4913" w:rsidRPr="00AF4913" w:rsidRDefault="00AF4913" w:rsidP="00AF49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Table ronde: la collaboration personne malade et chercheur : pourquoi et comment ?</w:t>
            </w: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</w:r>
            <w:r w:rsidRPr="00AF491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 xml:space="preserve">Animateur: Anne-Claire Leduc, Chargée de partenariat et communication, Plateforme Rare </w:t>
            </w:r>
            <w:proofErr w:type="spellStart"/>
            <w:r w:rsidRPr="00AF491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Breizh</w:t>
            </w:r>
            <w:proofErr w:type="spellEnd"/>
            <w:r w:rsidRPr="00AF491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, Présidente de l'association un Défi de Taille</w:t>
            </w:r>
            <w:r w:rsidRPr="00AF491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br/>
              <w:t>* Mr Jean-Michel Fourrier - Président de l'AFPF (Association Fibrose Pulmonaire France)</w:t>
            </w:r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br/>
              <w:t>* Pr Stéphane Jouneau, Centre de Référence des Maladies Pulmonaires Rares, CHU de Rennes</w:t>
            </w:r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br/>
              <w:t xml:space="preserve">* Pr Agnès Lacroix, Laboratoire de Psychologie : Cognition, Comportement, Communication, Université de Rennes 2 </w:t>
            </w:r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br/>
              <w:t xml:space="preserve">* Mme Brigitte Rouillac - Présidente du Fonds de Dotation Vaincre Usher2 </w:t>
            </w:r>
            <w:r w:rsidRPr="00AF491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*</w:t>
            </w:r>
          </w:p>
        </w:tc>
      </w:tr>
      <w:tr w:rsidR="00AF4913" w:rsidRPr="00AF4913" w:rsidTr="00AF4913">
        <w:trPr>
          <w:trHeight w:val="765"/>
        </w:trPr>
        <w:tc>
          <w:tcPr>
            <w:tcW w:w="5000" w:type="pct"/>
            <w:shd w:val="clear" w:color="auto" w:fill="auto"/>
            <w:vAlign w:val="center"/>
            <w:hideMark/>
          </w:tcPr>
          <w:p w:rsidR="00AF4913" w:rsidRPr="00AF4913" w:rsidRDefault="00AF4913" w:rsidP="00AF49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Clôture de la journée</w:t>
            </w:r>
            <w:r w:rsidRPr="00AF49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</w:r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Pr Sylvie Odent, coordinatrice PEMR Rare </w:t>
            </w:r>
            <w:proofErr w:type="spellStart"/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Breizh</w:t>
            </w:r>
            <w:proofErr w:type="spellEnd"/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, réseau GEM-EXCELL et FHU GenOMedS, CHU Rennes</w:t>
            </w:r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br/>
              <w:t xml:space="preserve">Dr Sylviane </w:t>
            </w:r>
            <w:proofErr w:type="spellStart"/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Peudenier</w:t>
            </w:r>
            <w:proofErr w:type="spellEnd"/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, coordinatrice PEMR Rare </w:t>
            </w:r>
            <w:proofErr w:type="spellStart"/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Breizh</w:t>
            </w:r>
            <w:proofErr w:type="spellEnd"/>
            <w:r w:rsidRPr="00AF491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, CHU Brest</w:t>
            </w:r>
          </w:p>
        </w:tc>
      </w:tr>
    </w:tbl>
    <w:p w:rsidR="009F154A" w:rsidRDefault="009F154A"/>
    <w:sectPr w:rsidR="009F1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13"/>
    <w:rsid w:val="000A38A9"/>
    <w:rsid w:val="009F154A"/>
    <w:rsid w:val="00A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7593"/>
  <w15:chartTrackingRefBased/>
  <w15:docId w15:val="{3E5B7828-9FA3-4B66-9EDD-2AC8BCF6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8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2458</Characters>
  <Application>Microsoft Office Word</Application>
  <DocSecurity>0</DocSecurity>
  <Lines>20</Lines>
  <Paragraphs>5</Paragraphs>
  <ScaleCrop>false</ScaleCrop>
  <Company>CHU-RENNES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CHARRETON Amandine</dc:creator>
  <cp:keywords/>
  <dc:description/>
  <cp:lastModifiedBy>CHARRETON Amandine</cp:lastModifiedBy>
  <cp:revision>1</cp:revision>
  <dcterms:created xsi:type="dcterms:W3CDTF">2023-11-20T10:29:00Z</dcterms:created>
  <dcterms:modified xsi:type="dcterms:W3CDTF">2023-11-20T10:33:00Z</dcterms:modified>
</cp:coreProperties>
</file>